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DARPA Proposal Submission</w:t>
      </w:r>
    </w:p>
    <w:p>
      <w:r>
        <w:t>Title: SSM: A Physics-Inspired Adaptive Runtime for Autonomous Optimization Across Heterogeneous Workloads</w:t>
      </w:r>
    </w:p>
    <w:p>
      <w:r>
        <w:t>Principal Investigator: Robert A. James</w:t>
      </w:r>
    </w:p>
    <w:p>
      <w:r>
        <w:t>Email: rajames440@gmail.com</w:t>
      </w:r>
    </w:p>
    <w:p>
      <w:r>
        <w:t>Phone: (216) 239-6600</w:t>
      </w:r>
    </w:p>
    <w:p>
      <w:r>
        <w:t>Affiliation: TBD</w:t>
      </w:r>
    </w:p>
    <w:p>
      <w:r>
        <w:t>Requested Funding: $300,000</w:t>
      </w:r>
    </w:p>
    <w:p>
      <w:r>
        <w:br w:type="page"/>
      </w:r>
    </w:p>
    <w:p>
      <w:pPr>
        <w:pStyle w:val="Heading1"/>
      </w:pPr>
      <w:r>
        <w:t>1. Executive Summary</w:t>
      </w:r>
    </w:p>
    <w:p>
      <w:r>
        <w:t>The Steady State Machine (SSM) is a novel adaptive execution architecture for computational systems. It autonomously regulates workloads through coordinated feedback loops, statistical inference, and supervisory mode selection. Designed for real-time, embedded, and mission-critical environments, the SSM ensures deterministic performance through self-regulation without manual tuning. It enables resilient and self-optimizing execution in unpredictable or adversarial conditions.</w:t>
      </w:r>
    </w:p>
    <w:p>
      <w:pPr>
        <w:pStyle w:val="Heading1"/>
      </w:pPr>
      <w:r>
        <w:t>2. Problem Statement</w:t>
      </w:r>
    </w:p>
    <w:p>
      <w:r>
        <w:t>Modern runtimes fail under workload heterogeneity due to static configurations and brittle heuristic tuning. These limitations yield instability, poor scalability, and elevated variance—unacceptable in defense applications where computational predictability is essential. Current solutions either require manual tuning or rely on simplistic adaptation with limited robustness.</w:t>
      </w:r>
    </w:p>
    <w:p>
      <w:pPr>
        <w:pStyle w:val="Heading1"/>
      </w:pPr>
      <w:r>
        <w:t>3. Technical Objectives</w:t>
      </w:r>
    </w:p>
    <w:p>
      <w:r>
        <w:t>- Dynamically classify workload behavior (e.g., stable, volatile)</w:t>
        <w:br/>
        <w:t>- Coordinate feedback loops to regulate internal runtime parameters</w:t>
        <w:br/>
        <w:t>- Ensure shape-invariant performance across waveform families</w:t>
        <w:br/>
        <w:t>- Converge to steady-state using conservation laws and thermodynamic models</w:t>
        <w:br/>
        <w:t>- Achieve zero-variance behavior validated through extensive empirical trials</w:t>
      </w:r>
    </w:p>
    <w:p>
      <w:pPr>
        <w:pStyle w:val="Heading1"/>
      </w:pPr>
      <w:r>
        <w:t>4. Technical Approach</w:t>
      </w:r>
    </w:p>
    <w:p>
      <w:r>
        <w:t>The core innovation is the Runtime State Vector (RSV), tracking real-time metrics like heat, entropy, and decay rates. These drive seven feedback loops (L1–L7) and a supervisory Jacquard Mode Selector (L8). The system enforces James Law (K ≡ 1.0) and uses bounded hysteretic switching to ensure stable convergence. Adaptive modes are selected based on entropy slope, heat distribution, and statistical inference. The design supports deterministic operation across platforms.</w:t>
      </w:r>
    </w:p>
    <w:p>
      <w:pPr>
        <w:pStyle w:val="Heading1"/>
      </w:pPr>
      <w:r>
        <w:t>5. Key Innovations</w:t>
      </w:r>
    </w:p>
    <w:p>
      <w:r>
        <w:t>- Multi-loop feedback architecture (L1–L7)</w:t>
        <w:br/>
        <w:t>- Supervisory mode selector (L8) with bounded transitions</w:t>
        <w:br/>
        <w:t>- K-statistic conservation law (James Law)</w:t>
        <w:br/>
        <w:t>- Thermodynamic self-organization and universal frequencies</w:t>
        <w:br/>
        <w:t>- Shape-invariant performance across waveform classes</w:t>
        <w:br/>
        <w:t>- Proven zero-variance behavior under diverse workloads</w:t>
      </w:r>
    </w:p>
    <w:p>
      <w:pPr>
        <w:pStyle w:val="Heading1"/>
      </w:pPr>
      <w:r>
        <w:rPr>
          <w:b/>
        </w:rPr>
        <w:t>6. Work Plan / Milestones</w:t>
      </w:r>
    </w:p>
    <w:p>
      <w:r>
        <w:t>Phase I (Complete): Development of a working VM prototype in ANSI C99 and FORTH, with core runtime state vector and feedback loop mechanisms implemented and verified.</w:t>
        <w:br/>
        <w:br/>
        <w:t>Phase II (4–6 mo): Expand synthetic workload validation. Conduct performance benchmarking across multiple waveform families to test shape-invariance, feedback stability, and K-statistic convergence.</w:t>
        <w:br/>
        <w:br/>
        <w:t>Phase III (7–9 mo): Integrate SSM engine into embedded RTOS environments (e.g., FreeRTOS) and JIT virtual machines (e.g., LuaJIT). Validate feedback loop control under resource-constrained conditions.</w:t>
        <w:br/>
        <w:br/>
        <w:t>Phase IV (10–12 mo): Evaluate under mission-mimicking workloads, including burst-like, adversarial, and transition-heavy execution scenarios. Record metrics on convergence time, jitter, and computational stability.</w:t>
      </w:r>
    </w:p>
    <w:p>
      <w:pPr>
        <w:pStyle w:val="Heading1"/>
      </w:pPr>
      <w:r>
        <w:t>7. National Security Relevance</w:t>
      </w:r>
    </w:p>
    <w:p>
      <w:r>
        <w:t>The SSM architecture empowers next-gen embedded platforms, AI agents, and edge devices to operate under unstable or adversarial conditions without performance collapse. Applicable to autonomous vehicles, tactical AI, aerospace platforms, and embedded defense systems, SSM enables runtime adaptability, resource-efficient optimization, and algorithmic resilience critical to mission assurance.</w:t>
      </w:r>
    </w:p>
    <w:p>
      <w:pPr>
        <w:pStyle w:val="Heading1"/>
      </w:pPr>
      <w:r>
        <w:t>8. PI Background</w:t>
      </w:r>
    </w:p>
    <w:p>
      <w:r>
        <w:t>Robert A. James is the inventor of the SSM. With expertise in runtime system design and physics-based computation, his work bridges adaptive execution theory and control systems. He is currently unaffiliated with an institution but open to partnerships.</w:t>
      </w:r>
    </w:p>
    <w:p>
      <w:r>
        <w:br w:type="page"/>
      </w:r>
    </w:p>
    <w:p>
      <w:pPr>
        <w:pStyle w:val="Heading1"/>
      </w:pPr>
      <w:r>
        <w:t>Appendix A: Architecture Diagram</w:t>
      </w:r>
    </w:p>
    <w:p>
      <w:r>
        <w:t>Figure A.1 – Solid State Machine Architecture (SSM)</w:t>
        <w:br/>
        <w:br/>
        <w:t>This figure illustrates the high-level architecture of the SSM as described in the original patent (Figure 19, page 27). It includes the runtime state vector, feedback loops L1–L7, the Jacquard mode selector (L8), and the execution loop. This system coordinates adaptive workload regulation using feedback-driven convergence and supervisory control.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